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87464" w:rsidTr="001874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87464" w:rsidRDefault="00187464">
            <w:pPr>
              <w:pStyle w:val="ConsPlusNormal"/>
            </w:pPr>
            <w:r>
              <w:t>26 июля 2019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87464" w:rsidRDefault="00187464">
            <w:pPr>
              <w:pStyle w:val="ConsPlusNormal"/>
              <w:jc w:val="right"/>
            </w:pPr>
            <w:r>
              <w:t>N 225-ФЗ</w:t>
            </w:r>
          </w:p>
        </w:tc>
      </w:tr>
    </w:tbl>
    <w:p w:rsidR="00187464" w:rsidRDefault="001874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464" w:rsidRDefault="00187464">
      <w:pPr>
        <w:pStyle w:val="ConsPlusNormal"/>
        <w:jc w:val="both"/>
      </w:pPr>
    </w:p>
    <w:p w:rsidR="00187464" w:rsidRDefault="00187464">
      <w:pPr>
        <w:pStyle w:val="ConsPlusTitle"/>
        <w:jc w:val="center"/>
      </w:pPr>
      <w:r>
        <w:t>РОССИЙСКАЯ ФЕДЕРАЦИЯ</w:t>
      </w:r>
    </w:p>
    <w:p w:rsidR="00187464" w:rsidRDefault="00187464">
      <w:pPr>
        <w:pStyle w:val="ConsPlusTitle"/>
        <w:jc w:val="center"/>
      </w:pPr>
    </w:p>
    <w:p w:rsidR="00187464" w:rsidRDefault="00187464">
      <w:pPr>
        <w:pStyle w:val="ConsPlusTitle"/>
        <w:jc w:val="center"/>
      </w:pPr>
      <w:r>
        <w:t>ФЕДЕРАЛЬНЫЙ ЗАКОН</w:t>
      </w:r>
    </w:p>
    <w:p w:rsidR="00187464" w:rsidRDefault="00187464">
      <w:pPr>
        <w:pStyle w:val="ConsPlusTitle"/>
        <w:ind w:firstLine="540"/>
        <w:jc w:val="both"/>
      </w:pPr>
    </w:p>
    <w:p w:rsidR="00187464" w:rsidRDefault="00187464">
      <w:pPr>
        <w:pStyle w:val="ConsPlusTitle"/>
        <w:jc w:val="center"/>
      </w:pPr>
      <w:r>
        <w:t>О ВНЕСЕНИИ ИЗМЕНЕНИЙ</w:t>
      </w:r>
    </w:p>
    <w:p w:rsidR="00187464" w:rsidRDefault="00187464">
      <w:pPr>
        <w:pStyle w:val="ConsPlusTitle"/>
        <w:jc w:val="center"/>
      </w:pPr>
      <w:r>
        <w:t>В ФЕДЕРАЛЬНЫЙ ЗАКОН "ОБ ОТХОДАХ ПРОИЗВОДСТВА И ПОТРЕБЛЕНИЯ"</w:t>
      </w:r>
    </w:p>
    <w:p w:rsidR="00187464" w:rsidRDefault="00187464">
      <w:pPr>
        <w:pStyle w:val="ConsPlusTitle"/>
        <w:jc w:val="center"/>
      </w:pPr>
      <w:r>
        <w:t>И ФЕДЕРАЛЬНЫЙ ЗАКОН "О ГОСУДАРСТВЕННОЙ КОРПОРАЦИИ</w:t>
      </w:r>
    </w:p>
    <w:p w:rsidR="00187464" w:rsidRDefault="00187464">
      <w:pPr>
        <w:pStyle w:val="ConsPlusTitle"/>
        <w:jc w:val="center"/>
      </w:pPr>
      <w:r>
        <w:t>ПО АТОМНОЙ ЭНЕРГИИ "РОСАТОМ"</w:t>
      </w:r>
    </w:p>
    <w:p w:rsidR="00187464" w:rsidRDefault="00187464">
      <w:pPr>
        <w:pStyle w:val="ConsPlusNormal"/>
        <w:jc w:val="center"/>
      </w:pPr>
    </w:p>
    <w:p w:rsidR="00187464" w:rsidRDefault="00187464">
      <w:pPr>
        <w:pStyle w:val="ConsPlusNormal"/>
        <w:jc w:val="right"/>
      </w:pPr>
      <w:proofErr w:type="gramStart"/>
      <w:r>
        <w:t>Принят</w:t>
      </w:r>
      <w:proofErr w:type="gramEnd"/>
    </w:p>
    <w:p w:rsidR="00187464" w:rsidRDefault="00187464">
      <w:pPr>
        <w:pStyle w:val="ConsPlusNormal"/>
        <w:jc w:val="right"/>
      </w:pPr>
      <w:r>
        <w:t>Государственной Думой</w:t>
      </w:r>
    </w:p>
    <w:p w:rsidR="00187464" w:rsidRDefault="00187464">
      <w:pPr>
        <w:pStyle w:val="ConsPlusNormal"/>
        <w:jc w:val="right"/>
      </w:pPr>
      <w:r>
        <w:t>17 июля 2019 года</w:t>
      </w:r>
    </w:p>
    <w:p w:rsidR="00187464" w:rsidRDefault="00187464">
      <w:pPr>
        <w:pStyle w:val="ConsPlusNormal"/>
        <w:jc w:val="right"/>
      </w:pPr>
    </w:p>
    <w:p w:rsidR="00187464" w:rsidRDefault="00187464">
      <w:pPr>
        <w:pStyle w:val="ConsPlusNormal"/>
        <w:jc w:val="right"/>
      </w:pPr>
      <w:r>
        <w:t>Одобрен</w:t>
      </w:r>
    </w:p>
    <w:p w:rsidR="00187464" w:rsidRDefault="00187464">
      <w:pPr>
        <w:pStyle w:val="ConsPlusNormal"/>
        <w:jc w:val="right"/>
      </w:pPr>
      <w:r>
        <w:t>Советом Федерации</w:t>
      </w:r>
    </w:p>
    <w:p w:rsidR="00187464" w:rsidRDefault="00187464">
      <w:pPr>
        <w:pStyle w:val="ConsPlusNormal"/>
        <w:jc w:val="right"/>
      </w:pPr>
      <w:r>
        <w:t>23 июля 2019 года</w:t>
      </w:r>
    </w:p>
    <w:p w:rsidR="00187464" w:rsidRDefault="00187464" w:rsidP="00187464">
      <w:pPr>
        <w:pStyle w:val="ConsPlusNormal"/>
        <w:jc w:val="both"/>
      </w:pPr>
    </w:p>
    <w:p w:rsidR="00187464" w:rsidRDefault="00187464">
      <w:pPr>
        <w:pStyle w:val="ConsPlusTitle"/>
        <w:ind w:firstLine="540"/>
        <w:jc w:val="both"/>
        <w:outlineLvl w:val="0"/>
      </w:pPr>
      <w:r>
        <w:t>Статья 1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24 июня 1998 года N 89-ФЗ "Об отходах производства и потребления" (Собрание законодательства Российской Федерации, 1998, N 26, ст. 3009; 2001, N 1, ст. 21; 2003, N 2, ст. 167; 2004, N 35, ст. 3607; 2006, N 1, ст. 10; N 52, ст. 5498; 2007, N 46, ст. 5554;</w:t>
      </w:r>
      <w:proofErr w:type="gramEnd"/>
      <w:r>
        <w:t xml:space="preserve"> </w:t>
      </w:r>
      <w:proofErr w:type="gramStart"/>
      <w:r>
        <w:t>2008, N 30, ст. 3616; N 45, ст. 5142; 2009, N 1, ст. 17; 2011, N 30, ст. 4590, 4596; N 45, ст. 6333; N 48, ст. 6732; 2012, N 26, ст. 3446; 2014, N 30, ст. 4220, 4262; 2015, N 1, ст. 11; N 27, ст. 3994; N 29, ст. 4350;</w:t>
      </w:r>
      <w:proofErr w:type="gramEnd"/>
      <w:r>
        <w:t xml:space="preserve"> </w:t>
      </w:r>
      <w:proofErr w:type="gramStart"/>
      <w:r>
        <w:t>2016, N 1, ст. 24; N 15, ст. 2066; 2018, N 1, ст. 87) следующие изменения: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статью 1</w:t>
        </w:r>
      </w:hyperlink>
      <w:r>
        <w:t xml:space="preserve"> дополнить абзацами следующего содержания: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"федеральный оператор по обращению с отходами I и II классов опасности - юридическое лицо, уполномоченное в соответствии с настоящим Федеральным законом обеспечивать и осуществлять деятельность по обращению с отходами I и II классов опасности на территории Российской Федерации (далее также - федеральный оператор);</w:t>
      </w:r>
    </w:p>
    <w:p w:rsidR="00187464" w:rsidRDefault="00187464">
      <w:pPr>
        <w:pStyle w:val="ConsPlusNormal"/>
        <w:spacing w:before="220"/>
        <w:ind w:firstLine="540"/>
        <w:jc w:val="both"/>
      </w:pPr>
      <w:proofErr w:type="gramStart"/>
      <w:r>
        <w:t>российский экологический оператор - публично-правовая компания, создаваемая в соответствии с указом Президента Российской Федерации в целях формирования комплексной системы обращения с твердыми коммунальными отходами, обеспечения управления указанной системой, предотвращения вредного воздействия таких отходов на здоровье человека и окружающую среду, вовлечения таких отходов в хозяйственный оборот в качестве сырья, материалов, изделий и превращения во вторичные ресурсы для изготовления новой продукции и (или</w:t>
      </w:r>
      <w:proofErr w:type="gramEnd"/>
      <w:r>
        <w:t>) получения энергии, а также в целях ресурсосбережения;</w:t>
      </w:r>
    </w:p>
    <w:p w:rsidR="00187464" w:rsidRDefault="00187464">
      <w:pPr>
        <w:pStyle w:val="ConsPlusNormal"/>
        <w:spacing w:before="220"/>
        <w:ind w:firstLine="540"/>
        <w:jc w:val="both"/>
      </w:pPr>
      <w:proofErr w:type="gramStart"/>
      <w:r>
        <w:t>оператор по обращению с отходами I и II классов опасности - индивидуальный предприниматель или юридическое лицо, которые обладают правом в соответствии с настоящим Федеральным законом осуществлять деятельность по обращению с отходами I и II классов опасности, полученными от иных индивидуальных предпринимателей, юридических лиц, в результате хозяйственной и (или) иной деятельности которых образуются отходы I и II классов опасности, и имеют лицензии</w:t>
      </w:r>
      <w:proofErr w:type="gramEnd"/>
      <w:r>
        <w:t xml:space="preserve"> на деятельность по сбору, транспортированию, обработке, утилизации, обезвреживанию, размещению отходов I - IV классов опасности в отношении соответствующих видов работ с отходами I и II классов опасности</w:t>
      </w:r>
      <w:proofErr w:type="gramStart"/>
      <w:r>
        <w:t>.";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статье 5</w:t>
        </w:r>
      </w:hyperlink>
      <w:r>
        <w:t>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lastRenderedPageBreak/>
        <w:t xml:space="preserve">а) </w:t>
      </w:r>
      <w:hyperlink r:id="rId8">
        <w:r>
          <w:rPr>
            <w:color w:val="0000FF"/>
          </w:rPr>
          <w:t>абзацы тридцать четвертый</w:t>
        </w:r>
      </w:hyperlink>
      <w:r>
        <w:t xml:space="preserve"> и </w:t>
      </w:r>
      <w:hyperlink r:id="rId9">
        <w:r>
          <w:rPr>
            <w:color w:val="0000FF"/>
          </w:rPr>
          <w:t>тридцать пятый</w:t>
        </w:r>
      </w:hyperlink>
      <w:r>
        <w:t xml:space="preserve"> признать утратившими силу;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абзац тридцать восьмой</w:t>
        </w:r>
      </w:hyperlink>
      <w:r>
        <w:t xml:space="preserve"> изложить в следующей редакции: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"установление порядка разработки, рассмотрения, общественного обсуждения, утверждения, корректировки территориальных схем обращения с отходами и порядка разработки, утверждения и корректировки федеральной схемы обращения с твердыми коммунальными отходами, а также требований к составу и содержанию таких схем</w:t>
      </w:r>
      <w:proofErr w:type="gramStart"/>
      <w:r>
        <w:t>;"</w:t>
      </w:r>
      <w:proofErr w:type="gramEnd"/>
      <w:r>
        <w:t>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в) </w:t>
      </w:r>
      <w:hyperlink r:id="rId11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"установление порядка рассмотрения разногласий, возникающих между органами исполнительной власти субъектов Российской Федерации, федеральными органами исполнительной власти, российским экологическим оператором,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отходами;</w:t>
      </w:r>
    </w:p>
    <w:p w:rsidR="00187464" w:rsidRDefault="00187464">
      <w:pPr>
        <w:pStyle w:val="ConsPlusNormal"/>
        <w:spacing w:before="220"/>
        <w:ind w:firstLine="540"/>
        <w:jc w:val="both"/>
      </w:pPr>
      <w:proofErr w:type="gramStart"/>
      <w:r>
        <w:t>установление порядка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отходами, в том числе с твердыми коммунальными отходами, территориальной схемы обращения с отходами, а также при установлении или корректировке нормативов накопления твердых коммунальных отходов, планировании расходов в области обращения с твердыми коммунальными отходами;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>установление порядка создания, эксплуатации и модернизации государственной информационной системы учета твердых коммунальных отходов, порядка, способов размещения в ней информации, порядка доступа к такой информации и обмена информацией с использованием данной системы;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установление единых требований к объектам обработки, утилизации, обезвреживания, размещения твердых коммунальных отходов, в том числе в отношении выбора мест размещения таких объектов, используемых материалов и технологических решений;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определение федерального оператора по обращению с отходами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утверждение федеральной схемы обращения с отходами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утверждение форм типовых договоров оказания услуг по обращению с отходами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утверждение основ ценообразования, правил регулирования тарифов по обращению с отходами I и II классов опасности, а также определение федерального органа исполнительной власти, уполномоченного в области государственного регулирования тарифов по обращению с отходами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установление порядка разработки, утверждения и корректировки федеральной схемы обращения с отходами I и II классов опасности, требований к ее составу;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утверждение положения о государственной информационной системе учета и контроля за обращением с отходами I и II классов опасности</w:t>
      </w:r>
      <w:proofErr w:type="gramStart"/>
      <w:r>
        <w:t>.";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3) в </w:t>
      </w:r>
      <w:hyperlink r:id="rId12">
        <w:r>
          <w:rPr>
            <w:color w:val="0000FF"/>
          </w:rPr>
          <w:t>абзаце девятнадцатом статьи 6</w:t>
        </w:r>
      </w:hyperlink>
      <w:r>
        <w:t xml:space="preserve"> слова ", в том числе с твердыми коммунальными отходами" исключить;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4) </w:t>
      </w:r>
      <w:hyperlink r:id="rId13">
        <w:r>
          <w:rPr>
            <w:color w:val="0000FF"/>
          </w:rPr>
          <w:t>статью 10</w:t>
        </w:r>
      </w:hyperlink>
      <w:r>
        <w:t xml:space="preserve"> дополнить пунктом 3 следующего содержания: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"3. Единые требования к объектам обработки, утилизации, обезвреживания, размещения </w:t>
      </w:r>
      <w:r>
        <w:lastRenderedPageBreak/>
        <w:t>твердых коммунальных отходов, в том числе в отношении выбора мест размещения таких объектов, используемых материалов и технологических решений, устанавливаются Правительством Российской Федерации</w:t>
      </w:r>
      <w:proofErr w:type="gramStart"/>
      <w:r>
        <w:t>.";</w:t>
      </w:r>
    </w:p>
    <w:p w:rsidR="00187464" w:rsidRDefault="00187464">
      <w:pPr>
        <w:pStyle w:val="ConsPlusNormal"/>
        <w:spacing w:before="220"/>
        <w:ind w:firstLine="540"/>
        <w:jc w:val="both"/>
      </w:pPr>
      <w:proofErr w:type="gramEnd"/>
      <w:r>
        <w:t xml:space="preserve">5) </w:t>
      </w:r>
      <w:hyperlink r:id="rId14">
        <w:r>
          <w:rPr>
            <w:color w:val="0000FF"/>
          </w:rPr>
          <w:t>пункт 9 статьи 12</w:t>
        </w:r>
      </w:hyperlink>
      <w:r>
        <w:t xml:space="preserve"> признать утратившим силу;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6) в </w:t>
      </w:r>
      <w:hyperlink r:id="rId15">
        <w:r>
          <w:rPr>
            <w:color w:val="0000FF"/>
          </w:rPr>
          <w:t>статье 13.3</w:t>
        </w:r>
      </w:hyperlink>
      <w:r>
        <w:t>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"Статья 13.3. Требования к федеральной схеме обращения с твердыми коммунальными отходами и территориальным схемам обращения с отходами";</w:t>
      </w:r>
    </w:p>
    <w:p w:rsidR="00187464" w:rsidRDefault="00187464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17">
        <w:r>
          <w:rPr>
            <w:color w:val="0000FF"/>
          </w:rPr>
          <w:t>пункте 1</w:t>
        </w:r>
      </w:hyperlink>
      <w:r>
        <w:t xml:space="preserve"> слова "захоронению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отходами, в том числе с твердыми коммунальными отходами (далее - территориальная схема обращения с отходами)" заменить словами "размещению отходов утверждаются территориальные схемы обращения с отходами и федеральная схема обращения с твердыми коммунальными отходами";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в) </w:t>
      </w:r>
      <w:hyperlink r:id="rId18">
        <w:r>
          <w:rPr>
            <w:color w:val="0000FF"/>
          </w:rPr>
          <w:t>пункт 2</w:t>
        </w:r>
      </w:hyperlink>
      <w:r>
        <w:t xml:space="preserve"> после слова "разрабатывается" дополнить словами "и утверждается уполномоченным органом исполнительной власти субъекта Российской Федерации";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г) </w:t>
      </w:r>
      <w:hyperlink r:id="rId19">
        <w:r>
          <w:rPr>
            <w:color w:val="0000FF"/>
          </w:rPr>
          <w:t>пункты 4</w:t>
        </w:r>
      </w:hyperlink>
      <w:r>
        <w:t xml:space="preserve"> и </w:t>
      </w:r>
      <w:hyperlink r:id="rId20">
        <w:r>
          <w:rPr>
            <w:color w:val="0000FF"/>
          </w:rPr>
          <w:t>5</w:t>
        </w:r>
      </w:hyperlink>
      <w:r>
        <w:t xml:space="preserve"> изложить в следующей редакции: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"4. Федеральная схема обращения с твердыми коммунальными отходами включает в себя информацию, содержащуюся в территориальных схемах обращения с отходами и относящуюся к обращению с твердыми коммунальными отходами, и иную информацию, определенную Правительством Российской Федерации в порядке, установленном пунктом 5 настоящей статьи. Электронная модель федеральной схемы обращения с твердыми коммунальными отходами является частью государственной информационной системы учета твердых коммунальных отходов. Федеральная схема обращения с твердыми коммунальными отходами разрабатывается российским экологическим оператором и утверждается Правительством Российской Федерации в порядке, установленном Правительством Российской Федерации.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5. Порядок разработки, рассмотрения, общественного обсуждения, утверждения, корректировки территориальных схем обращения с отходами и порядок разработки, утверждения и корректировки федеральной схемы обращения с твердыми коммунальными отходами, а также требования к составу и содержанию указанных схем устанавливаются Правительством Российской Федерации. Проект территориальной схемы обращения с отходами направляется на рассмотрение в федеральные органы исполнительной власти, российскому экологическому оператору и на общественное обсуждение в порядке, установленном Правительством Российской Федерации. </w:t>
      </w:r>
      <w:proofErr w:type="gramStart"/>
      <w:r>
        <w:t>Федеральные органы исполнительной власти и российский экологический оператор рассматривают территориальную схему обращения с отходами на предмет соответствия проекта территориальной схемы обращения с отходами требованиям, установленным настоящим Федеральным законом и иными нормативными правовыми актами Российской Федерации, на предмет экономической обоснованности решений о размещении и технических характеристиках объектов обработки, утилизации, обезвреживания, размещения твердых коммунальных отходов, а также рассматривают схему потоков отходов на</w:t>
      </w:r>
      <w:proofErr w:type="gramEnd"/>
      <w:r>
        <w:t xml:space="preserve"> предмет достоверности информации, содержащейся в проекте территориальной схемы обращения с отходами. </w:t>
      </w:r>
      <w:proofErr w:type="gramStart"/>
      <w:r>
        <w:t>Российский экологический оператор проводит экспертизу проекта территориальной схемы обращения с отходами, в том числе с учетом позиции федерального оператора по обращению с отходами I и II классов опасности в отношении обращения с отходами I и II классов опасности, и при необходимости представляет рекомендации по корректировке проекта территориальной схемы обращения с отходами.</w:t>
      </w:r>
      <w:proofErr w:type="gramEnd"/>
      <w:r>
        <w:t xml:space="preserve"> Рассмотрение разногласий, возникающих между органами </w:t>
      </w:r>
      <w:r>
        <w:lastRenderedPageBreak/>
        <w:t>исполнительной власти субъектов Российской Федерации, федеральными органами исполнительной власти, российским экологическим оператором, федеральным оператором по обращению с отходами I и II классов опасности или между субъектами Российской Федерации при разработке и корректировке территориальных схем обращения с отходами, осуществляется в порядке, установленном Правительством Российской Федерации. При разработке и корректировке федеральной схемы обращения с твердыми коммунальными отходами российский экологический оператор вправе представить субъекту Российской Федерации рекомендации по корректировке территориальной схемы обращения с отходами</w:t>
      </w:r>
      <w:proofErr w:type="gramStart"/>
      <w:r>
        <w:t>.";</w:t>
      </w:r>
    </w:p>
    <w:p w:rsidR="00187464" w:rsidRDefault="00187464">
      <w:pPr>
        <w:pStyle w:val="ConsPlusNormal"/>
        <w:spacing w:before="220"/>
        <w:ind w:firstLine="540"/>
        <w:jc w:val="both"/>
      </w:pPr>
      <w:proofErr w:type="gramEnd"/>
      <w:r>
        <w:t xml:space="preserve">д) </w:t>
      </w:r>
      <w:hyperlink r:id="rId21">
        <w:r>
          <w:rPr>
            <w:color w:val="0000FF"/>
          </w:rPr>
          <w:t>дополнить</w:t>
        </w:r>
      </w:hyperlink>
      <w:r>
        <w:t xml:space="preserve"> пунктом 7 следующего содержания: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"7. Федеральная схема обращения с твердыми коммунальными отходами должна быть опубликована в информационно-телекоммуникационной сети "Интернет" на официальном сайте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охраны окружающей среды, для всеобщего и бесплатного доступа</w:t>
      </w:r>
      <w:proofErr w:type="gramStart"/>
      <w:r>
        <w:t>.";</w:t>
      </w:r>
    </w:p>
    <w:p w:rsidR="00187464" w:rsidRDefault="00187464">
      <w:pPr>
        <w:pStyle w:val="ConsPlusNormal"/>
        <w:spacing w:before="220"/>
        <w:ind w:firstLine="540"/>
        <w:jc w:val="both"/>
      </w:pPr>
      <w:proofErr w:type="gramEnd"/>
      <w:r>
        <w:t xml:space="preserve">7) </w:t>
      </w:r>
      <w:hyperlink r:id="rId22">
        <w:r>
          <w:rPr>
            <w:color w:val="0000FF"/>
          </w:rPr>
          <w:t>дополнить</w:t>
        </w:r>
      </w:hyperlink>
      <w:r>
        <w:t xml:space="preserve"> статьей 13.5 следующего содержания: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>"Статья 13.5. Государственная информационная система учета твердых коммунальных отходов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>1. В целях информационного обеспечения деятельности по обращению с отходами, в том числе планирования и контроля в области обращения с твердыми коммунальными отходами, в Российской Федерации создается государственная информационная система учета твердых коммунальных отходов, содержащая информацию об обращении с твердыми коммунальными отходами.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2. Оператором государственной информационной системы учета твердых коммунальных отходов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охраны окружающей среды.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3. Порядок создания, модернизации и эксплуатации государственной информационной системы учета твердых коммунальных отходов, в том числе порядок и способы размещения в ней информации, порядок доступа к информации и обмена информацией с использованием данной системы, устанавливается Правительством Российской Федерации. Указанный порядок также устанавливает порядок информационного взаимодействия государственной информационной системы учета твердых коммунальных отходов с единой государственной информационной системой учета отходов от использования товаров и другими информационными системами.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4. В государственной информационной системе учета твердых коммунальных отходов должна содержаться следующая информация: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об источниках образования твердых коммунальных отходов;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 местах накопления твердых коммунальных отходов, в том числе об осуществлении раздельного накопления твердых коммунальных отходов;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об объектах обработки, утилизации, обезвреживания, размещения твердых коммунальных отходов;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 балансах количественных характеристик образования, утилизации, обезвреживания, захоронения твердых коммунальных отходов на территориях субъектов Российской Федерации;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 схеме потоков твердых коммунальных отходов;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lastRenderedPageBreak/>
        <w:t>о договорах, заключенных в сфере обращения с твердыми коммунальными отходами;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 тарифах в сфере обращения с твердыми коммунальными отходами;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 нормативах накопления твердых коммунальных отходов;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об измерениях количества твердых коммунальных отходов;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данные других измерительных (контрольных) систем.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5. Государственная информационная система учета твердых коммунальных отходов включает в себя электронную модель федеральной схемы обращения с твердыми коммунальными отходами.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6. Правительство Российской Федерации устанавливает: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функциональные требования к государственной информационной системе учета твердых коммунальных отходов;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требования к форматам документов, размещаемых в электронной форме в государственной информационной системе учета твердых коммунальных отходов;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порядок хранения, обработки и предоставления информации, содержащейся в государственной информационной системе учета твердых коммунальных отходов;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порядок ведения реестров в государственной информационной системе учета твердых коммунальных отходов;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порядок доступа к государственной информационной системе учета твердых коммунальных отходов и информации, размещенной в ней, а также сроки регистрации в государственной информационной системе учета твердых коммунальных отходов субъектов, размещающих информацию в государственной информационной системе учета твердых коммунальных отходов, и пользователей информации;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требования к технологическим, программным, лингвистическим, правовым и организационным средствам обеспечения пользования государственной информационной системой учета твердых коммунальных отходов, в том числе требования к ее архитектуре;</w:t>
      </w:r>
    </w:p>
    <w:p w:rsidR="00187464" w:rsidRDefault="00187464">
      <w:pPr>
        <w:pStyle w:val="ConsPlusNormal"/>
        <w:spacing w:before="220"/>
        <w:ind w:firstLine="540"/>
        <w:jc w:val="both"/>
      </w:pPr>
      <w:proofErr w:type="gramStart"/>
      <w:r>
        <w:t>порядок взаимодействия государственной информационной системы учета твердых коммунальных отходов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государственной информационной системой учета твердых коммунальных отходов, а также единые форматы для информационного взаимодействия иных информационных систем с государственной информационной системой учета твердых коммунальных отходов;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>перечень справочников и классификаторов, размещаемых в государственной информационной системе учета твердых коммунальных отходов, и порядок их использования участниками информационного взаимодействия при размещении информации в данной системе;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адрес официального сайта государственной информационной системы учета твердых коммунальных отходов в информационно-телекоммуникационной сети "Интернет".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7.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охраны окружающей среды, устанавливает состав, сроки и периодичность размещения информации в государственной информационной системе учета твердых коммунальных отходов субъектами, </w:t>
      </w:r>
      <w:r>
        <w:lastRenderedPageBreak/>
        <w:t>размещающими информацию в данной системе.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Субъектами, размещающими информацию в государственной информационной системе учета твердых коммунальных отходов, являются федеральные органы исполнительной власти, органы исполнительной власти субъектов Российской Федерации, органы местного самоуправления, региональные операторы, юридические лица, индивидуальные предприниматели, осуществляющие деятельность в области обращения с твердыми коммунальными отходами, а также иные лица, которые обязаны в соответствии с настоящим Федеральным законом и иными нормативными правовыми актами Российской Федерации размещать</w:t>
      </w:r>
      <w:proofErr w:type="gramEnd"/>
      <w:r>
        <w:t xml:space="preserve"> информацию в государственной информационной системе учета твердых коммунальных отходов.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9. Информация, содержащаяся в государственной информационной системе учета твердых коммунальных отходов, подлежит защите в соответствии с законодательством Российской Федерации об информации, информационных технологиях и о защите информации, а также законодательством Российской Федерации о коммерческой тайне и об иной охраняемой законом тайне.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10. Информация и документы, составляющие государственную тайну в соответствии с законодательством Российской Федерации о государственной тайне, и информация о твердых коммунальных отходах, образующихся в результате деятельности для обеспечения обороны страны и безопасности государства, не подлежат размещению в государственной информационной системе учета твердых коммунальных отходов</w:t>
      </w:r>
      <w:proofErr w:type="gramStart"/>
      <w:r>
        <w:t>.";</w:t>
      </w:r>
      <w:proofErr w:type="gramEnd"/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 xml:space="preserve">8) </w:t>
      </w:r>
      <w:hyperlink r:id="rId23">
        <w:r>
          <w:rPr>
            <w:color w:val="0000FF"/>
          </w:rPr>
          <w:t>дополнить</w:t>
        </w:r>
      </w:hyperlink>
      <w:r>
        <w:t xml:space="preserve"> статьями 14.1 - 14.4 следующего содержания: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>"Статья 14.1. Федеральный оператор по обращению с отходами I и II классов опасности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>1.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"</w:t>
      </w:r>
      <w:proofErr w:type="spellStart"/>
      <w:r>
        <w:t>Росатом</w:t>
      </w:r>
      <w:proofErr w:type="spellEnd"/>
      <w:r>
        <w:t>", согласованному с уполномоченным Правительством Российской Федерации федеральным органом исполнительной власти.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2. Федеральный оператор по обращению с отходами I и II классов опасности осуществляет следующие функции:</w:t>
      </w:r>
    </w:p>
    <w:p w:rsidR="00187464" w:rsidRDefault="00187464">
      <w:pPr>
        <w:pStyle w:val="ConsPlusNormal"/>
        <w:spacing w:before="220"/>
        <w:ind w:firstLine="540"/>
        <w:jc w:val="both"/>
      </w:pPr>
      <w:proofErr w:type="gramStart"/>
      <w:r>
        <w:t>осуществляет деятельность по сбору, транспортированию, обработке, утилизации, обезвреживанию,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опасности;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>представляет в федеральный орган исполнительной власти, уполномоченный в области государственного регулирования тарифов, предложения по установлению тарифов на услуги федерального оператора по обращению с отходами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является оператором государственной информационной системы учета и </w:t>
      </w:r>
      <w:proofErr w:type="gramStart"/>
      <w:r>
        <w:t>контроля за</w:t>
      </w:r>
      <w:proofErr w:type="gramEnd"/>
      <w:r>
        <w:t xml:space="preserve"> обращением с отходами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осуществляет иные функции в области обращения с отходами I и II классов опасности, определенные настоящим Федеральным законом, другими федеральными законами и иными нормативными правовыми актами Российской Федерации.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>Статья 14.2. Федеральная схема обращения с отходами I и II классов опасности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lastRenderedPageBreak/>
        <w:t xml:space="preserve">1. В целях организации деятельности по обращению с отходами I и II классов опасности утверждается федеральная схема обращения с отходами I и II классов опасности. Указанная схема разрабатывается и корректируется с учетом сведений и информации, содержащихся в территориальных схемах обращения с отходами, государственной информационной системе учета и </w:t>
      </w:r>
      <w:proofErr w:type="gramStart"/>
      <w:r>
        <w:t>контроля за</w:t>
      </w:r>
      <w:proofErr w:type="gramEnd"/>
      <w:r>
        <w:t xml:space="preserve"> обращением с отходами I и II классов опасности, и включает в себя: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сведения о видах отходов I и II классов опасности, об источниках образования отходов I и II классов опасности, о нормативах образования отходов и лимитах на их размещение, утвержденных в отношении отходов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сведения о местах нахождения, мощности, технических характеристиках объектов обработки, утилизации, обезвреживания и размещения отходов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сведения об операторах по обращению с отходами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сведения о фактическом количестве образующихся, обработанных, утилизированных, обезвреженных и размещенных отходах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схему потоков отходов I и II классов опасности от источников их образования до объектов обработки, утилизации, обезвреживания и размещения отходов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данные о целевых показателях по обезвреживанию и размещению отходов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баланс количественных характеристик образования отходов I и II классов опасности с мощностями по их обработке, утилизации, обезвреживанию и размещению;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данные о планируемых </w:t>
      </w:r>
      <w:proofErr w:type="gramStart"/>
      <w:r>
        <w:t>строительстве</w:t>
      </w:r>
      <w:proofErr w:type="gramEnd"/>
      <w:r>
        <w:t>, реконструкции, выведении из эксплуатации объектов обработки, утилизации, обезвреживания и размещения отходов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данные об оценке потребностей в финансировании планируемых строительства, реконструкции, выведения из эксплуатации, включая рекультивацию территорий, объектов обработки, утилизации, обезвреживания и размещения отходов I и II классов опасности.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2. Федеральная схема обращения с отходами I и II классов опасности утверждается Правительством Российской Федерации.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3. Порядок разработки, утверждения и корректировки федеральной схемы обращения с отходами I и II классов опасности, требования к ее составу устанавливаются Правительством Российской Федерации.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федеральный оператор, операторы по обращению с отходами I и II классов опасности,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опасности.</w:t>
      </w:r>
      <w:proofErr w:type="gramEnd"/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 xml:space="preserve">Статья 14.3. Государственная информационная система учета и </w:t>
      </w:r>
      <w:proofErr w:type="gramStart"/>
      <w:r>
        <w:t>контроля за</w:t>
      </w:r>
      <w:proofErr w:type="gramEnd"/>
      <w:r>
        <w:t xml:space="preserve"> обращением с отходами I и II классов опасности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информационного обеспечения деятельности по обращению с отходами I и II классов опасности создается государственная информационная система учета и контроля за обращением с отходами I и II классов опасности, которая содержит информацию об отходах I и II классов опасности, необходимую для разработки и корректировки федеральной схемы обращения с отходами I и II классов опасности, и иную предусмотренную законодательством Российской</w:t>
      </w:r>
      <w:proofErr w:type="gramEnd"/>
      <w:r>
        <w:t xml:space="preserve"> Федерации информацию.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lastRenderedPageBreak/>
        <w:t xml:space="preserve">2. Оператором государственной информационной системы учета и </w:t>
      </w:r>
      <w:proofErr w:type="gramStart"/>
      <w:r>
        <w:t>контроля за</w:t>
      </w:r>
      <w:proofErr w:type="gramEnd"/>
      <w:r>
        <w:t xml:space="preserve"> обращением с отходами I и II классов опасности является федеральный оператор.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Порядок создания, эксплуатации и модернизации государственной информационной системы учета и контроля за обращением с отходами I и II классов опасности, состав информации для включения в указанную систему, формы, сроки и порядок ее представления, порядок доступа к информации, содержащейся в государственной информационной системе учета и контроля за обращением с отходами I и II классов опасности, устанавливаются Правительством Российской Федерации.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4. Порядок информационного взаимодействия государственной информационной системы учета и </w:t>
      </w:r>
      <w:proofErr w:type="gramStart"/>
      <w:r>
        <w:t>контроля за</w:t>
      </w:r>
      <w:proofErr w:type="gramEnd"/>
      <w:r>
        <w:t xml:space="preserve">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5. Информация об отходах I и II классов опасности, образующихся в результате деятельности для обеспечения обороны страны и безопасности государства, и информация, составляющая государственную тайну, не подлежат размещению в государственной информационной системе учета и </w:t>
      </w:r>
      <w:proofErr w:type="gramStart"/>
      <w:r>
        <w:t>контроля за</w:t>
      </w:r>
      <w:proofErr w:type="gramEnd"/>
      <w:r>
        <w:t xml:space="preserve"> обращением с отходами I и II классов опасности.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федеральный оператор, операторы по обращению с отходами I и II классов опасности, региональные операторы по обращению с твердыми коммунальными отходами обеспечивают представление полной, достоверной, актуальной информации и своевременность ее размещения в государственной информационной системе учета и контроля за обращением с отходами</w:t>
      </w:r>
      <w:proofErr w:type="gramEnd"/>
      <w:r>
        <w:t xml:space="preserve"> I и II классов опасности с учетом требований законодательных актов Российской Федерации в области информации, информационных технологий и защиты информации, персональных данных, государственной тайны.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>Статья 14.4. Особенности обращения с отходами I и II классов опасности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>1.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осуществляют обращение с данными отходами самостоятельно при наличии в собственности или на ином законном основании объектов обезвреживания и (или) размещения отходов I и II классов опасности. В иных случаях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передают данные отходы федеральному оператору в соответствии с договорами на оказание услуг по обращению с отходами I и II классов опасности.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2. Формы типовых договоров на оказание услуг по обращению с отходами I и II классов опасности утверждаются Правительством Российской Федерации. Указанные договоры могут быть дополнены по соглашению сторон иными не противоречащими законодательству Российской Федерации положениями.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опасности, за исключением случаев самостоятельного обращения с отходами I и II классов</w:t>
      </w:r>
      <w:proofErr w:type="gramEnd"/>
      <w:r>
        <w:t xml:space="preserve"> опасности, </w:t>
      </w:r>
      <w:proofErr w:type="gramStart"/>
      <w:r>
        <w:t>предусмотренных</w:t>
      </w:r>
      <w:proofErr w:type="gramEnd"/>
      <w:r>
        <w:t xml:space="preserve"> пунктом 1 настоящей статьи.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Сбор отходов I и II классов опасности, образующихся в результате хозяйственной и (или) иной деятельности индивидуальных предпринимателей, юридических лиц, операторами по обращению с отходами I и II классов опасности допускается при условии заключения указанными </w:t>
      </w:r>
      <w:r>
        <w:lastRenderedPageBreak/>
        <w:t>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</w:t>
      </w:r>
      <w:proofErr w:type="gramEnd"/>
      <w:r>
        <w:t xml:space="preserve"> и II классов опасности.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передаче отходов I и II классов опасности федеральному оператору его услуги оплачиваются по тарифам в области обращения с отходами I и II классов опасности, установленным федеральным органом исполнительной власти, уполномоченным в области государственного регулирования тарифов по обращению с отходами I и II классов опасности, в порядке, установленном Правительством Российской Федерации.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>6. При передаче федеральным оператором отходов I и II классов опасности операторам по обращению с отходами I и II классов опасности услуги операторов по обращению с отходами I и II классов опасности оплачиваются по тарифам в области обращения с отходами I и II классов опасности в порядке, установленном Правительством Российской Федерации.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7. К регулируемым видам деятельности в области обращения с отходами I и II классов опасности, осуществляемым федеральным оператором и операторами по обращению с отходами I и II классов опасности, относятся: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сбор отходов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транспортирование отходов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обработка отходов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утилизация отходов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обезвреживание отходов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размещение отходов I и II классов опасности.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8. Федеральный оператор осуществляет прием отходов I и II классов опасности, входящих в состав твердых коммунальных отходов,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опасности, </w:t>
      </w:r>
      <w:proofErr w:type="gramStart"/>
      <w:r>
        <w:t>заключение</w:t>
      </w:r>
      <w:proofErr w:type="gramEnd"/>
      <w:r>
        <w:t xml:space="preserve"> которого для федерального оператора является обязательным.";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 xml:space="preserve">9) в </w:t>
      </w:r>
      <w:hyperlink r:id="rId24">
        <w:r>
          <w:rPr>
            <w:color w:val="0000FF"/>
          </w:rPr>
          <w:t>статье 24.2</w:t>
        </w:r>
      </w:hyperlink>
      <w:r>
        <w:t>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а) </w:t>
      </w:r>
      <w:hyperlink r:id="rId25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"5. Производитель товаров, импортер товаров имеют право на основании договора поручить обеспечивать выполнение нормативов утилизации российскому экологическому оператору или ассоциации, созданной производителями товаров, импортерами товаров в целях обеспечения выполнения нормативов утилизации (далее - ассоциация). Такое обязательство выполняется российским экологическим оператором или ассоциацией путем заключения договора с юридическим лицом или индивидуальным предпринимателем, </w:t>
      </w:r>
      <w:proofErr w:type="gramStart"/>
      <w:r>
        <w:t>осуществляющими</w:t>
      </w:r>
      <w:proofErr w:type="gramEnd"/>
      <w:r>
        <w:t xml:space="preserve"> утилизацию отходов от использования товаров. В этом случае российский экологический оператор или ассоциация представляет от своего имени отчетность о выполнении нормативов утилизации</w:t>
      </w:r>
      <w:proofErr w:type="gramStart"/>
      <w:r>
        <w:t>.";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26">
        <w:r>
          <w:rPr>
            <w:color w:val="0000FF"/>
          </w:rPr>
          <w:t>пункте 6</w:t>
        </w:r>
      </w:hyperlink>
      <w:r>
        <w:t xml:space="preserve"> после слова "исполнения" дополнить словами "российским экологическим оператором и (или)", слово "ему" заменить словом "им", после слов "не исполненных ассоциацией" дополнить словами ", российским экологическим оператором";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в) </w:t>
      </w:r>
      <w:hyperlink r:id="rId27">
        <w:r>
          <w:rPr>
            <w:color w:val="0000FF"/>
          </w:rPr>
          <w:t>абзац второй пункта 9.1</w:t>
        </w:r>
      </w:hyperlink>
      <w:r>
        <w:t xml:space="preserve"> после слов "твердыми коммунальными отходами</w:t>
      </w:r>
      <w:proofErr w:type="gramStart"/>
      <w:r>
        <w:t>,"</w:t>
      </w:r>
      <w:proofErr w:type="gramEnd"/>
      <w:r>
        <w:t xml:space="preserve"> дополнить словами "российским экологическим оператором,";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lastRenderedPageBreak/>
        <w:t xml:space="preserve">10) </w:t>
      </w:r>
      <w:hyperlink r:id="rId28">
        <w:r>
          <w:rPr>
            <w:color w:val="0000FF"/>
          </w:rPr>
          <w:t>статью 24.6</w:t>
        </w:r>
      </w:hyperlink>
      <w:r>
        <w:t xml:space="preserve"> дополнить пунктом 11 следующего содержания: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"11. </w:t>
      </w:r>
      <w:proofErr w:type="gramStart"/>
      <w:r>
        <w:t>Региональные операторы имеют право осуществлять обращение с отходами I и II классов опасности в порядке и с учетом особенностей, которые установлены статьями 14.1 - 14.4 настоящего Федерального закона для индивидуальных предпринимателей, юридических лиц, в результате хозяйственной и (или) иной деятельности которых образуются отходы I и II классов опасности, и (или) для операторов по обращению с отходами I и II классов опасности</w:t>
      </w:r>
      <w:proofErr w:type="gramEnd"/>
      <w:r>
        <w:t>.";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11) </w:t>
      </w:r>
      <w:hyperlink r:id="rId29">
        <w:r>
          <w:rPr>
            <w:color w:val="0000FF"/>
          </w:rPr>
          <w:t>главу V.1</w:t>
        </w:r>
      </w:hyperlink>
      <w:r>
        <w:t xml:space="preserve"> дополнить статьей 24.14 следующего содержания: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>"Статья 24.14. Российский экологический оператор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>1. Российский экологический оператор осуществляет деятельность в области обращения с твердыми коммунальными отходами в соответствии с настоящим Федеральным законом, другими федеральными законами, указами Президента Российской Федерации, актами Правительства Российской Федерации и своим уставом.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2. В порядке, установленном Правительством Российской Федерации, российский экологический оператор осуществляет следующие функции:</w:t>
      </w:r>
    </w:p>
    <w:p w:rsidR="00187464" w:rsidRDefault="00187464">
      <w:pPr>
        <w:pStyle w:val="ConsPlusNormal"/>
        <w:spacing w:before="220"/>
        <w:ind w:firstLine="540"/>
        <w:jc w:val="both"/>
      </w:pPr>
      <w:proofErr w:type="gramStart"/>
      <w:r>
        <w:t>разрабатывает и корректирует федеральную схему обращения с твердыми коммунальными отходами;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>проводит экспертизу и готовит рекомендации при утверждении или корректировке региональной программы в области обращения с отходами, в том числе с твердыми коммунальными отходами, территориальной схемы обращения с отходами, а также при установлении или корректировке нормативов накопления твердых коммунальных отходов, планировании расходов в области обращения с твердыми коммунальными отходами.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3. Российский экологический оператор на основании соответствующих договоров вправе обеспечивать выполнение производителями товаров, импортерами товаров нормативов утилизации, а также представлять от своего имени отчетность о выполнении нормативов утилизации</w:t>
      </w:r>
      <w:proofErr w:type="gramStart"/>
      <w:r>
        <w:t>.".</w:t>
      </w:r>
      <w:proofErr w:type="gramEnd"/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Title"/>
        <w:ind w:firstLine="540"/>
        <w:jc w:val="both"/>
        <w:outlineLvl w:val="0"/>
      </w:pPr>
      <w:r>
        <w:t>Статья 2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1 декабря 2007 года N 317-ФЗ "О Государственной корпорации по атомной энергии "</w:t>
      </w:r>
      <w:proofErr w:type="spellStart"/>
      <w:r>
        <w:t>Росатом</w:t>
      </w:r>
      <w:proofErr w:type="spellEnd"/>
      <w:r>
        <w:t>" (Собрание законодательства Российской Федерации, 2007, N 49, ст. 6078; 2009, N 29, ст. 3642; 2010, N 48, ст. 6246; 2011, N 1, ст. 49; N 29, ст. 4281, 4291; N 30, ст. 4591, 4596;</w:t>
      </w:r>
      <w:proofErr w:type="gramEnd"/>
      <w:r>
        <w:t xml:space="preserve"> </w:t>
      </w:r>
      <w:proofErr w:type="gramStart"/>
      <w:r>
        <w:t>N 48, ст. 6732; N 49, ст. 7025; 2012, N 26, ст. 3446; 2013, N 27, ст. 3477, 3480; 2014, N 23, ст. 2928; 2015, N 1, ст. 52; 2016, N 14, ст. 1904; N 27, ст. 4160; 2018, N 1, ст. 74; N 53, ст. 8451; 2019, N 18, ст. 2205) следующие изменения:</w:t>
      </w:r>
      <w:proofErr w:type="gramEnd"/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1) </w:t>
      </w:r>
      <w:hyperlink r:id="rId31">
        <w:r>
          <w:rPr>
            <w:color w:val="0000FF"/>
          </w:rPr>
          <w:t>статью 4</w:t>
        </w:r>
      </w:hyperlink>
      <w:r>
        <w:t xml:space="preserve"> дополнить частью 6 следующего содержания: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"6. Деятельность Корпорации в области обращения с отходами I и II классов опасности осуществляется в соответствии с полномочиями и функциями Корпорации, определенными статьей 10.1 настоящего Федерального закона.";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2) </w:t>
      </w:r>
      <w:hyperlink r:id="rId32">
        <w:r>
          <w:rPr>
            <w:color w:val="0000FF"/>
          </w:rPr>
          <w:t>часть 6.1 статьи 6</w:t>
        </w:r>
      </w:hyperlink>
      <w:r>
        <w:t xml:space="preserve"> после слов "специальных экологических программ реабилитации </w:t>
      </w:r>
      <w:proofErr w:type="spellStart"/>
      <w:r>
        <w:t>радиационно</w:t>
      </w:r>
      <w:proofErr w:type="spellEnd"/>
      <w:r>
        <w:t xml:space="preserve"> загрязненных участков территории</w:t>
      </w:r>
      <w:proofErr w:type="gramStart"/>
      <w:r>
        <w:t>,"</w:t>
      </w:r>
      <w:proofErr w:type="gramEnd"/>
      <w:r>
        <w:t xml:space="preserve"> дополнить словами "и создания объектов инфраструктуры, обеспечивающих безопасное обращение с отходами I и II классов опасности,";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3) </w:t>
      </w:r>
      <w:hyperlink r:id="rId33">
        <w:r>
          <w:rPr>
            <w:color w:val="0000FF"/>
          </w:rPr>
          <w:t>дополнить</w:t>
        </w:r>
      </w:hyperlink>
      <w:r>
        <w:t xml:space="preserve"> статьей 10.1 следующего содержания: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 xml:space="preserve">"Статья 10.1. Полномочия и функции Корпорации в области обращения с отходами I и II </w:t>
      </w:r>
      <w:r>
        <w:lastRenderedPageBreak/>
        <w:t>классов опасности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>Корпорация для достижения целей, установленных настоящим Федеральным законом, осуществляет следующие полномочия и функции в области обращения с отходами I и II классов опасности: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1) разрабатывает и направляет в уполномоченный Правительством Российской Федерации федеральный орган исполнительной власти предложения по формированию государственной политики и нормативно-правовому регулированию в области обращения с отходами I и II классов опасности;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2) осуществляет подготовку предложения по определению федерального оператора по обращению с отходами I и II классов опасности, согласование этого предложения с уполномоченным Правительством Российской Федерации федеральным органом исполнительной власти и направление его в Правительство Российской Федерации;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3) создает государственную информационную систему учета и контроля за обращением с отходами I и II классов опасности</w:t>
      </w:r>
      <w:proofErr w:type="gramStart"/>
      <w:r>
        <w:t>.";</w:t>
      </w:r>
      <w:proofErr w:type="gramEnd"/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 xml:space="preserve">4) </w:t>
      </w:r>
      <w:hyperlink r:id="rId34">
        <w:r>
          <w:rPr>
            <w:color w:val="0000FF"/>
          </w:rPr>
          <w:t>часть 1 статьи 15</w:t>
        </w:r>
      </w:hyperlink>
      <w:r>
        <w:t xml:space="preserve"> дополнить пунктом 37 следующего содержания: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>"37) создание государственной информационной системы учета и контроля за обращением с отходами I и II классов опасности</w:t>
      </w:r>
      <w:proofErr w:type="gramStart"/>
      <w:r>
        <w:t>.".</w:t>
      </w:r>
      <w:proofErr w:type="gramEnd"/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Title"/>
        <w:ind w:firstLine="540"/>
        <w:jc w:val="both"/>
        <w:outlineLvl w:val="0"/>
      </w:pPr>
      <w:r>
        <w:t>Статья 3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ind w:firstLine="540"/>
        <w:jc w:val="both"/>
      </w:pPr>
      <w:r>
        <w:t>1. Настоящий Федеральный закон вступает в силу по истечении шестидесяти дней после дня его официального опубликования.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2. Положения </w:t>
      </w:r>
      <w:hyperlink r:id="rId35">
        <w:r>
          <w:rPr>
            <w:color w:val="0000FF"/>
          </w:rPr>
          <w:t>абзаца второго пункта 2 статьи 14.1</w:t>
        </w:r>
      </w:hyperlink>
      <w:r>
        <w:t xml:space="preserve">, </w:t>
      </w:r>
      <w:hyperlink r:id="rId36">
        <w:r>
          <w:rPr>
            <w:color w:val="0000FF"/>
          </w:rPr>
          <w:t>пункта 4 статьи 14.2</w:t>
        </w:r>
      </w:hyperlink>
      <w:r>
        <w:t xml:space="preserve">, </w:t>
      </w:r>
      <w:hyperlink r:id="rId37">
        <w:r>
          <w:rPr>
            <w:color w:val="0000FF"/>
          </w:rPr>
          <w:t>пунктов 1</w:t>
        </w:r>
      </w:hyperlink>
      <w:r>
        <w:t xml:space="preserve">, </w:t>
      </w:r>
      <w:hyperlink r:id="rId38">
        <w:r>
          <w:rPr>
            <w:color w:val="0000FF"/>
          </w:rPr>
          <w:t>2</w:t>
        </w:r>
      </w:hyperlink>
      <w:r>
        <w:t xml:space="preserve">, </w:t>
      </w:r>
      <w:hyperlink r:id="rId39">
        <w:r>
          <w:rPr>
            <w:color w:val="0000FF"/>
          </w:rPr>
          <w:t>3</w:t>
        </w:r>
      </w:hyperlink>
      <w:r>
        <w:t xml:space="preserve">, </w:t>
      </w:r>
      <w:hyperlink r:id="rId40">
        <w:r>
          <w:rPr>
            <w:color w:val="0000FF"/>
          </w:rPr>
          <w:t>4</w:t>
        </w:r>
      </w:hyperlink>
      <w:r>
        <w:t xml:space="preserve"> и </w:t>
      </w:r>
      <w:hyperlink r:id="rId41">
        <w:r>
          <w:rPr>
            <w:color w:val="0000FF"/>
          </w:rPr>
          <w:t>8 статьи 14.4</w:t>
        </w:r>
      </w:hyperlink>
      <w:r>
        <w:t xml:space="preserve"> Федерального закона от 24 июня 1998 года N 89-ФЗ "Об отходах производства и потребления" (в редакции настоящего Федерального закона) применяются с 1 марта 2022 года.</w:t>
      </w:r>
    </w:p>
    <w:p w:rsidR="00187464" w:rsidRDefault="00187464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02.07.2021 N 356-ФЗ)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3. Утратил силу с 1 сентября 2023 года. - Федеральный </w:t>
      </w:r>
      <w:hyperlink r:id="rId43">
        <w:r>
          <w:rPr>
            <w:color w:val="0000FF"/>
          </w:rPr>
          <w:t>закон</w:t>
        </w:r>
      </w:hyperlink>
      <w:r>
        <w:t xml:space="preserve"> от 04.08.2023 N 476-ФЗ.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До дня принятия нормативного правового акта Правительства Российской Федерации, предусмотренного </w:t>
      </w:r>
      <w:hyperlink r:id="rId44">
        <w:r>
          <w:rPr>
            <w:color w:val="0000FF"/>
          </w:rPr>
          <w:t>пунктом 7 статьи 13.3</w:t>
        </w:r>
      </w:hyperlink>
      <w:r>
        <w:t xml:space="preserve"> Федерального закона от 24 июня 1998 года N 89-ФЗ "Об отходах производства и потребления" (в редакции настоящего Федерального закона), территориальные схемы обращения с отходами, в том числе с твердыми коммунальными отходами, утвержденные субъектами Российской Федерации до дня вступления в силу настоящего Федерального закона, применяются, корректируются в</w:t>
      </w:r>
      <w:proofErr w:type="gramEnd"/>
      <w:r>
        <w:t xml:space="preserve"> </w:t>
      </w:r>
      <w:hyperlink r:id="rId45">
        <w:proofErr w:type="gramStart"/>
        <w:r>
          <w:rPr>
            <w:color w:val="0000FF"/>
          </w:rPr>
          <w:t>порядке</w:t>
        </w:r>
        <w:proofErr w:type="gramEnd"/>
      </w:hyperlink>
      <w:r>
        <w:t>, установленном до дня вступления в силу настоящего Федерального закона.</w:t>
      </w:r>
    </w:p>
    <w:p w:rsidR="00187464" w:rsidRDefault="00187464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02.07.2021 N 356-ФЗ.</w:t>
      </w:r>
    </w:p>
    <w:p w:rsidR="00187464" w:rsidRDefault="00187464">
      <w:pPr>
        <w:pStyle w:val="ConsPlusNormal"/>
        <w:ind w:firstLine="540"/>
        <w:jc w:val="both"/>
      </w:pPr>
    </w:p>
    <w:p w:rsidR="00187464" w:rsidRDefault="00187464">
      <w:pPr>
        <w:pStyle w:val="ConsPlusNormal"/>
        <w:jc w:val="right"/>
      </w:pPr>
      <w:r>
        <w:t>Президент</w:t>
      </w:r>
    </w:p>
    <w:p w:rsidR="00187464" w:rsidRDefault="00187464">
      <w:pPr>
        <w:pStyle w:val="ConsPlusNormal"/>
        <w:jc w:val="right"/>
      </w:pPr>
      <w:r>
        <w:t>Российской Федерации</w:t>
      </w:r>
    </w:p>
    <w:p w:rsidR="00187464" w:rsidRDefault="00187464">
      <w:pPr>
        <w:pStyle w:val="ConsPlusNormal"/>
        <w:jc w:val="right"/>
      </w:pPr>
      <w:r>
        <w:t>В.ПУТИН</w:t>
      </w:r>
    </w:p>
    <w:p w:rsidR="00187464" w:rsidRDefault="00187464">
      <w:pPr>
        <w:pStyle w:val="ConsPlusNormal"/>
      </w:pPr>
      <w:r>
        <w:t>Москва, Кремль</w:t>
      </w:r>
    </w:p>
    <w:p w:rsidR="00187464" w:rsidRDefault="00187464">
      <w:pPr>
        <w:pStyle w:val="ConsPlusNormal"/>
        <w:spacing w:before="220"/>
      </w:pPr>
      <w:r>
        <w:t>26 июля 2019 года</w:t>
      </w:r>
    </w:p>
    <w:p w:rsidR="00187464" w:rsidRDefault="00187464">
      <w:pPr>
        <w:pStyle w:val="ConsPlusNormal"/>
        <w:spacing w:before="220"/>
      </w:pPr>
      <w:r>
        <w:t>N 225-ФЗ</w:t>
      </w:r>
    </w:p>
    <w:p w:rsidR="00C72FB5" w:rsidRDefault="00C72FB5">
      <w:bookmarkStart w:id="0" w:name="_GoBack"/>
      <w:bookmarkEnd w:id="0"/>
    </w:p>
    <w:sectPr w:rsidR="00C72FB5" w:rsidSect="00A3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64"/>
    <w:rsid w:val="00187464"/>
    <w:rsid w:val="00C7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4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74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74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4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74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74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4393&amp;dst=330" TargetMode="External"/><Relationship Id="rId18" Type="http://schemas.openxmlformats.org/officeDocument/2006/relationships/hyperlink" Target="https://login.consultant.ru/link/?req=doc&amp;base=LAW&amp;n=314393&amp;dst=371" TargetMode="External"/><Relationship Id="rId26" Type="http://schemas.openxmlformats.org/officeDocument/2006/relationships/hyperlink" Target="https://login.consultant.ru/link/?req=doc&amp;base=LAW&amp;n=314393&amp;dst=100264" TargetMode="External"/><Relationship Id="rId39" Type="http://schemas.openxmlformats.org/officeDocument/2006/relationships/hyperlink" Target="https://login.consultant.ru/link/?req=doc&amp;base=LAW&amp;n=494631&amp;dst=724" TargetMode="External"/><Relationship Id="rId21" Type="http://schemas.openxmlformats.org/officeDocument/2006/relationships/hyperlink" Target="https://login.consultant.ru/link/?req=doc&amp;base=LAW&amp;n=314393&amp;dst=369" TargetMode="External"/><Relationship Id="rId34" Type="http://schemas.openxmlformats.org/officeDocument/2006/relationships/hyperlink" Target="https://login.consultant.ru/link/?req=doc&amp;base=LAW&amp;n=324004&amp;dst=103" TargetMode="External"/><Relationship Id="rId42" Type="http://schemas.openxmlformats.org/officeDocument/2006/relationships/hyperlink" Target="https://login.consultant.ru/link/?req=doc&amp;base=LAW&amp;n=389076&amp;dst=10011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14393&amp;dst=1000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14393&amp;dst=369" TargetMode="External"/><Relationship Id="rId29" Type="http://schemas.openxmlformats.org/officeDocument/2006/relationships/hyperlink" Target="https://login.consultant.ru/link/?req=doc&amp;base=LAW&amp;n=314393&amp;dst=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4393&amp;dst=100011" TargetMode="External"/><Relationship Id="rId11" Type="http://schemas.openxmlformats.org/officeDocument/2006/relationships/hyperlink" Target="https://login.consultant.ru/link/?req=doc&amp;base=LAW&amp;n=314393&amp;dst=100046" TargetMode="External"/><Relationship Id="rId24" Type="http://schemas.openxmlformats.org/officeDocument/2006/relationships/hyperlink" Target="https://login.consultant.ru/link/?req=doc&amp;base=LAW&amp;n=314393&amp;dst=220" TargetMode="External"/><Relationship Id="rId32" Type="http://schemas.openxmlformats.org/officeDocument/2006/relationships/hyperlink" Target="https://login.consultant.ru/link/?req=doc&amp;base=LAW&amp;n=324004&amp;dst=156" TargetMode="External"/><Relationship Id="rId37" Type="http://schemas.openxmlformats.org/officeDocument/2006/relationships/hyperlink" Target="https://login.consultant.ru/link/?req=doc&amp;base=LAW&amp;n=494631&amp;dst=722" TargetMode="External"/><Relationship Id="rId40" Type="http://schemas.openxmlformats.org/officeDocument/2006/relationships/hyperlink" Target="https://login.consultant.ru/link/?req=doc&amp;base=LAW&amp;n=494631&amp;dst=725" TargetMode="External"/><Relationship Id="rId45" Type="http://schemas.openxmlformats.org/officeDocument/2006/relationships/hyperlink" Target="https://login.consultant.ru/link/?req=doc&amp;base=LAW&amp;n=314393&amp;dst=369" TargetMode="External"/><Relationship Id="rId5" Type="http://schemas.openxmlformats.org/officeDocument/2006/relationships/hyperlink" Target="https://login.consultant.ru/link/?req=doc&amp;base=LAW&amp;n=314393" TargetMode="External"/><Relationship Id="rId15" Type="http://schemas.openxmlformats.org/officeDocument/2006/relationships/hyperlink" Target="https://login.consultant.ru/link/?req=doc&amp;base=LAW&amp;n=314393&amp;dst=369" TargetMode="External"/><Relationship Id="rId23" Type="http://schemas.openxmlformats.org/officeDocument/2006/relationships/hyperlink" Target="https://login.consultant.ru/link/?req=doc&amp;base=LAW&amp;n=314393&amp;dst=100081" TargetMode="External"/><Relationship Id="rId28" Type="http://schemas.openxmlformats.org/officeDocument/2006/relationships/hyperlink" Target="https://login.consultant.ru/link/?req=doc&amp;base=LAW&amp;n=314393&amp;dst=416" TargetMode="External"/><Relationship Id="rId36" Type="http://schemas.openxmlformats.org/officeDocument/2006/relationships/hyperlink" Target="https://login.consultant.ru/link/?req=doc&amp;base=LAW&amp;n=494631&amp;dst=713" TargetMode="External"/><Relationship Id="rId10" Type="http://schemas.openxmlformats.org/officeDocument/2006/relationships/hyperlink" Target="https://login.consultant.ru/link/?req=doc&amp;base=LAW&amp;n=314393&amp;dst=511" TargetMode="External"/><Relationship Id="rId19" Type="http://schemas.openxmlformats.org/officeDocument/2006/relationships/hyperlink" Target="https://login.consultant.ru/link/?req=doc&amp;base=LAW&amp;n=314393&amp;dst=534" TargetMode="External"/><Relationship Id="rId31" Type="http://schemas.openxmlformats.org/officeDocument/2006/relationships/hyperlink" Target="https://login.consultant.ru/link/?req=doc&amp;base=LAW&amp;n=324004&amp;dst=100038" TargetMode="External"/><Relationship Id="rId44" Type="http://schemas.openxmlformats.org/officeDocument/2006/relationships/hyperlink" Target="https://login.consultant.ru/link/?req=doc&amp;base=LAW&amp;n=494631&amp;dst=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4393&amp;dst=197" TargetMode="External"/><Relationship Id="rId14" Type="http://schemas.openxmlformats.org/officeDocument/2006/relationships/hyperlink" Target="https://login.consultant.ru/link/?req=doc&amp;base=LAW&amp;n=314393&amp;dst=348" TargetMode="External"/><Relationship Id="rId22" Type="http://schemas.openxmlformats.org/officeDocument/2006/relationships/hyperlink" Target="https://login.consultant.ru/link/?req=doc&amp;base=LAW&amp;n=314393&amp;dst=100081" TargetMode="External"/><Relationship Id="rId27" Type="http://schemas.openxmlformats.org/officeDocument/2006/relationships/hyperlink" Target="https://login.consultant.ru/link/?req=doc&amp;base=LAW&amp;n=314393&amp;dst=564" TargetMode="External"/><Relationship Id="rId30" Type="http://schemas.openxmlformats.org/officeDocument/2006/relationships/hyperlink" Target="https://login.consultant.ru/link/?req=doc&amp;base=LAW&amp;n=324004" TargetMode="External"/><Relationship Id="rId35" Type="http://schemas.openxmlformats.org/officeDocument/2006/relationships/hyperlink" Target="https://login.consultant.ru/link/?req=doc&amp;base=LAW&amp;n=494631&amp;dst=696" TargetMode="External"/><Relationship Id="rId43" Type="http://schemas.openxmlformats.org/officeDocument/2006/relationships/hyperlink" Target="https://login.consultant.ru/link/?req=doc&amp;base=LAW&amp;n=454054&amp;dst=100026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14393&amp;dst=19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14393&amp;dst=325" TargetMode="External"/><Relationship Id="rId17" Type="http://schemas.openxmlformats.org/officeDocument/2006/relationships/hyperlink" Target="https://login.consultant.ru/link/?req=doc&amp;base=LAW&amp;n=314393&amp;dst=525" TargetMode="External"/><Relationship Id="rId25" Type="http://schemas.openxmlformats.org/officeDocument/2006/relationships/hyperlink" Target="https://login.consultant.ru/link/?req=doc&amp;base=LAW&amp;n=314393&amp;dst=561" TargetMode="External"/><Relationship Id="rId33" Type="http://schemas.openxmlformats.org/officeDocument/2006/relationships/hyperlink" Target="https://login.consultant.ru/link/?req=doc&amp;base=LAW&amp;n=324004&amp;dst=100066" TargetMode="External"/><Relationship Id="rId38" Type="http://schemas.openxmlformats.org/officeDocument/2006/relationships/hyperlink" Target="https://login.consultant.ru/link/?req=doc&amp;base=LAW&amp;n=494631&amp;dst=723" TargetMode="External"/><Relationship Id="rId46" Type="http://schemas.openxmlformats.org/officeDocument/2006/relationships/hyperlink" Target="https://login.consultant.ru/link/?req=doc&amp;base=LAW&amp;n=389076&amp;dst=100116" TargetMode="External"/><Relationship Id="rId20" Type="http://schemas.openxmlformats.org/officeDocument/2006/relationships/hyperlink" Target="https://login.consultant.ru/link/?req=doc&amp;base=LAW&amp;n=314393&amp;dst=381" TargetMode="External"/><Relationship Id="rId41" Type="http://schemas.openxmlformats.org/officeDocument/2006/relationships/hyperlink" Target="https://login.consultant.ru/link/?req=doc&amp;base=LAW&amp;n=494631&amp;dst=7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5491</Words>
  <Characters>31302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Мочалова</dc:creator>
  <cp:lastModifiedBy>Анна Олеговна Мочалова</cp:lastModifiedBy>
  <cp:revision>1</cp:revision>
  <dcterms:created xsi:type="dcterms:W3CDTF">2025-01-14T14:08:00Z</dcterms:created>
  <dcterms:modified xsi:type="dcterms:W3CDTF">2025-01-14T14:10:00Z</dcterms:modified>
</cp:coreProperties>
</file>